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A7" w:rsidRDefault="00DE14A7">
      <w:pPr>
        <w:widowControl w:val="0"/>
        <w:autoSpaceDE w:val="0"/>
        <w:autoSpaceDN w:val="0"/>
        <w:adjustRightInd w:val="0"/>
        <w:spacing w:line="240" w:lineRule="auto"/>
        <w:outlineLvl w:val="0"/>
        <w:rPr>
          <w:rFonts w:cs="Times New Roman"/>
          <w:szCs w:val="28"/>
        </w:rPr>
      </w:pPr>
    </w:p>
    <w:p w:rsidR="00DE14A7" w:rsidRDefault="00DE14A7">
      <w:pPr>
        <w:widowControl w:val="0"/>
        <w:autoSpaceDE w:val="0"/>
        <w:autoSpaceDN w:val="0"/>
        <w:adjustRightInd w:val="0"/>
        <w:spacing w:line="240" w:lineRule="auto"/>
        <w:rPr>
          <w:rFonts w:cs="Times New Roman"/>
          <w:szCs w:val="28"/>
        </w:rPr>
      </w:pPr>
      <w:r>
        <w:rPr>
          <w:rFonts w:cs="Times New Roman"/>
          <w:szCs w:val="28"/>
        </w:rPr>
        <w:t>10 декабря 2012 года N 253</w:t>
      </w:r>
      <w:r>
        <w:rPr>
          <w:rFonts w:cs="Times New Roman"/>
          <w:szCs w:val="28"/>
        </w:rPr>
        <w:br/>
      </w:r>
    </w:p>
    <w:p w:rsidR="00DE14A7" w:rsidRDefault="00DE14A7">
      <w:pPr>
        <w:widowControl w:val="0"/>
        <w:pBdr>
          <w:bottom w:val="single" w:sz="6" w:space="0" w:color="auto"/>
        </w:pBdr>
        <w:autoSpaceDE w:val="0"/>
        <w:autoSpaceDN w:val="0"/>
        <w:adjustRightInd w:val="0"/>
        <w:spacing w:line="240" w:lineRule="auto"/>
        <w:rPr>
          <w:rFonts w:cs="Times New Roman"/>
          <w:sz w:val="5"/>
          <w:szCs w:val="5"/>
        </w:rPr>
      </w:pP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jc w:val="center"/>
        <w:rPr>
          <w:rFonts w:cs="Times New Roman"/>
          <w:b/>
          <w:bCs/>
          <w:szCs w:val="28"/>
        </w:rPr>
      </w:pPr>
      <w:r>
        <w:rPr>
          <w:rFonts w:cs="Times New Roman"/>
          <w:b/>
          <w:bCs/>
          <w:szCs w:val="28"/>
        </w:rPr>
        <w:t>ЗАКОНОДАТЕЛЬНАЯ ДУМА ХАБАРОВСКОГО КРАЯ</w:t>
      </w:r>
    </w:p>
    <w:p w:rsidR="00DE14A7" w:rsidRDefault="00DE14A7">
      <w:pPr>
        <w:widowControl w:val="0"/>
        <w:autoSpaceDE w:val="0"/>
        <w:autoSpaceDN w:val="0"/>
        <w:adjustRightInd w:val="0"/>
        <w:spacing w:line="240" w:lineRule="auto"/>
        <w:jc w:val="center"/>
        <w:rPr>
          <w:rFonts w:cs="Times New Roman"/>
          <w:b/>
          <w:bCs/>
          <w:szCs w:val="28"/>
        </w:rPr>
      </w:pPr>
    </w:p>
    <w:p w:rsidR="00DE14A7" w:rsidRDefault="00DE14A7">
      <w:pPr>
        <w:widowControl w:val="0"/>
        <w:autoSpaceDE w:val="0"/>
        <w:autoSpaceDN w:val="0"/>
        <w:adjustRightInd w:val="0"/>
        <w:spacing w:line="240" w:lineRule="auto"/>
        <w:jc w:val="center"/>
        <w:rPr>
          <w:rFonts w:cs="Times New Roman"/>
          <w:b/>
          <w:bCs/>
          <w:szCs w:val="28"/>
        </w:rPr>
      </w:pPr>
      <w:r>
        <w:rPr>
          <w:rFonts w:cs="Times New Roman"/>
          <w:b/>
          <w:bCs/>
          <w:szCs w:val="28"/>
        </w:rPr>
        <w:t>ЗАКОН</w:t>
      </w:r>
    </w:p>
    <w:p w:rsidR="00DE14A7" w:rsidRDefault="00DE14A7">
      <w:pPr>
        <w:widowControl w:val="0"/>
        <w:autoSpaceDE w:val="0"/>
        <w:autoSpaceDN w:val="0"/>
        <w:adjustRightInd w:val="0"/>
        <w:spacing w:line="240" w:lineRule="auto"/>
        <w:jc w:val="center"/>
        <w:rPr>
          <w:rFonts w:cs="Times New Roman"/>
          <w:b/>
          <w:bCs/>
          <w:szCs w:val="28"/>
        </w:rPr>
      </w:pPr>
      <w:r>
        <w:rPr>
          <w:rFonts w:cs="Times New Roman"/>
          <w:b/>
          <w:bCs/>
          <w:szCs w:val="28"/>
        </w:rPr>
        <w:t>ХАБАРОВСКОГО КРАЯ</w:t>
      </w:r>
    </w:p>
    <w:p w:rsidR="00DE14A7" w:rsidRDefault="00DE14A7">
      <w:pPr>
        <w:widowControl w:val="0"/>
        <w:autoSpaceDE w:val="0"/>
        <w:autoSpaceDN w:val="0"/>
        <w:adjustRightInd w:val="0"/>
        <w:spacing w:line="240" w:lineRule="auto"/>
        <w:jc w:val="center"/>
        <w:rPr>
          <w:rFonts w:cs="Times New Roman"/>
          <w:b/>
          <w:bCs/>
          <w:szCs w:val="28"/>
        </w:rPr>
      </w:pPr>
    </w:p>
    <w:p w:rsidR="00DE14A7" w:rsidRDefault="00DE14A7">
      <w:pPr>
        <w:widowControl w:val="0"/>
        <w:autoSpaceDE w:val="0"/>
        <w:autoSpaceDN w:val="0"/>
        <w:adjustRightInd w:val="0"/>
        <w:spacing w:line="240" w:lineRule="auto"/>
        <w:jc w:val="center"/>
        <w:rPr>
          <w:rFonts w:cs="Times New Roman"/>
          <w:b/>
          <w:bCs/>
          <w:szCs w:val="28"/>
        </w:rPr>
      </w:pPr>
      <w:r>
        <w:rPr>
          <w:rFonts w:cs="Times New Roman"/>
          <w:b/>
          <w:bCs/>
          <w:szCs w:val="28"/>
        </w:rPr>
        <w:t>ОБ ОБЕСПЕЧЕНИИ ЖИЛЫМИ ПОМЕЩЕНИЯМИ ДЕТЕЙ-СИРОТ И ДЕТЕЙ,</w:t>
      </w:r>
    </w:p>
    <w:p w:rsidR="00DE14A7" w:rsidRDefault="00DE14A7">
      <w:pPr>
        <w:widowControl w:val="0"/>
        <w:autoSpaceDE w:val="0"/>
        <w:autoSpaceDN w:val="0"/>
        <w:adjustRightInd w:val="0"/>
        <w:spacing w:line="240" w:lineRule="auto"/>
        <w:jc w:val="center"/>
        <w:rPr>
          <w:rFonts w:cs="Times New Roman"/>
          <w:b/>
          <w:bCs/>
          <w:szCs w:val="28"/>
        </w:rPr>
      </w:pPr>
      <w:r>
        <w:rPr>
          <w:rFonts w:cs="Times New Roman"/>
          <w:b/>
          <w:bCs/>
          <w:szCs w:val="28"/>
        </w:rPr>
        <w:t>ОСТАВШИХСЯ БЕЗ ПОПЕЧЕНИЯ РОДИТЕЛЕЙ, ЛИЦ ИЗ ЧИСЛА ДЕТЕЙ-СИРОТ</w:t>
      </w:r>
    </w:p>
    <w:p w:rsidR="00DE14A7" w:rsidRDefault="00DE14A7">
      <w:pPr>
        <w:widowControl w:val="0"/>
        <w:autoSpaceDE w:val="0"/>
        <w:autoSpaceDN w:val="0"/>
        <w:adjustRightInd w:val="0"/>
        <w:spacing w:line="240" w:lineRule="auto"/>
        <w:jc w:val="center"/>
        <w:rPr>
          <w:rFonts w:cs="Times New Roman"/>
          <w:b/>
          <w:bCs/>
          <w:szCs w:val="28"/>
        </w:rPr>
      </w:pPr>
      <w:r>
        <w:rPr>
          <w:rFonts w:cs="Times New Roman"/>
          <w:b/>
          <w:bCs/>
          <w:szCs w:val="28"/>
        </w:rPr>
        <w:t>И ДЕТЕЙ, ОСТАВШИХСЯ БЕЗ ПОПЕЧЕНИЯ РОДИТЕЛЕЙ,</w:t>
      </w:r>
    </w:p>
    <w:p w:rsidR="00DE14A7" w:rsidRDefault="00DE14A7">
      <w:pPr>
        <w:widowControl w:val="0"/>
        <w:autoSpaceDE w:val="0"/>
        <w:autoSpaceDN w:val="0"/>
        <w:adjustRightInd w:val="0"/>
        <w:spacing w:line="240" w:lineRule="auto"/>
        <w:jc w:val="center"/>
        <w:rPr>
          <w:rFonts w:cs="Times New Roman"/>
          <w:b/>
          <w:bCs/>
          <w:szCs w:val="28"/>
        </w:rPr>
      </w:pPr>
      <w:r>
        <w:rPr>
          <w:rFonts w:cs="Times New Roman"/>
          <w:b/>
          <w:bCs/>
          <w:szCs w:val="28"/>
        </w:rPr>
        <w:t>В ХАБАРОВСКОМ КРАЕ</w:t>
      </w:r>
    </w:p>
    <w:p w:rsidR="00DE14A7" w:rsidRDefault="00DE14A7">
      <w:pPr>
        <w:widowControl w:val="0"/>
        <w:autoSpaceDE w:val="0"/>
        <w:autoSpaceDN w:val="0"/>
        <w:adjustRightInd w:val="0"/>
        <w:spacing w:line="240" w:lineRule="auto"/>
        <w:jc w:val="center"/>
        <w:rPr>
          <w:rFonts w:cs="Times New Roman"/>
          <w:szCs w:val="28"/>
        </w:rPr>
      </w:pPr>
    </w:p>
    <w:p w:rsidR="00DE14A7" w:rsidRDefault="00DE14A7">
      <w:pPr>
        <w:widowControl w:val="0"/>
        <w:autoSpaceDE w:val="0"/>
        <w:autoSpaceDN w:val="0"/>
        <w:adjustRightInd w:val="0"/>
        <w:spacing w:line="240" w:lineRule="auto"/>
        <w:jc w:val="center"/>
        <w:rPr>
          <w:rFonts w:cs="Times New Roman"/>
          <w:szCs w:val="28"/>
        </w:rPr>
      </w:pPr>
      <w:r>
        <w:rPr>
          <w:rFonts w:cs="Times New Roman"/>
          <w:szCs w:val="28"/>
        </w:rPr>
        <w:t xml:space="preserve">(в ред. </w:t>
      </w:r>
      <w:hyperlink r:id="rId4" w:history="1">
        <w:r>
          <w:rPr>
            <w:rFonts w:cs="Times New Roman"/>
            <w:color w:val="0000FF"/>
            <w:szCs w:val="28"/>
          </w:rPr>
          <w:t>Закона</w:t>
        </w:r>
      </w:hyperlink>
      <w:r>
        <w:rPr>
          <w:rFonts w:cs="Times New Roman"/>
          <w:szCs w:val="28"/>
        </w:rPr>
        <w:t xml:space="preserve"> Хабаровского края</w:t>
      </w:r>
    </w:p>
    <w:p w:rsidR="00DE14A7" w:rsidRDefault="00DE14A7">
      <w:pPr>
        <w:widowControl w:val="0"/>
        <w:autoSpaceDE w:val="0"/>
        <w:autoSpaceDN w:val="0"/>
        <w:adjustRightInd w:val="0"/>
        <w:spacing w:line="240" w:lineRule="auto"/>
        <w:jc w:val="center"/>
        <w:rPr>
          <w:rFonts w:cs="Times New Roman"/>
          <w:szCs w:val="28"/>
        </w:rPr>
      </w:pPr>
      <w:r>
        <w:rPr>
          <w:rFonts w:cs="Times New Roman"/>
          <w:szCs w:val="28"/>
        </w:rPr>
        <w:t>от 25.12.2013 N 332)</w:t>
      </w:r>
    </w:p>
    <w:p w:rsidR="00DE14A7" w:rsidRDefault="00DE14A7">
      <w:pPr>
        <w:widowControl w:val="0"/>
        <w:autoSpaceDE w:val="0"/>
        <w:autoSpaceDN w:val="0"/>
        <w:adjustRightInd w:val="0"/>
        <w:spacing w:line="240" w:lineRule="auto"/>
        <w:jc w:val="center"/>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Настоящий закон в соответствии с Жилищным </w:t>
      </w:r>
      <w:hyperlink r:id="rId5" w:history="1">
        <w:r>
          <w:rPr>
            <w:rFonts w:cs="Times New Roman"/>
            <w:color w:val="0000FF"/>
            <w:szCs w:val="28"/>
          </w:rPr>
          <w:t>кодексом</w:t>
        </w:r>
      </w:hyperlink>
      <w:r>
        <w:rPr>
          <w:rFonts w:cs="Times New Roman"/>
          <w:szCs w:val="28"/>
        </w:rPr>
        <w:t xml:space="preserve"> Российской Федерации и </w:t>
      </w:r>
      <w:hyperlink r:id="rId6" w:history="1">
        <w:r>
          <w:rPr>
            <w:rFonts w:cs="Times New Roman"/>
            <w:color w:val="0000FF"/>
            <w:szCs w:val="28"/>
          </w:rPr>
          <w:t>статьей 8</w:t>
        </w:r>
      </w:hyperlink>
      <w:r>
        <w:rPr>
          <w:rFonts w:cs="Times New Roman"/>
          <w:szCs w:val="28"/>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регулирует отношения, связанные с обеспечением детей-сирот и детей, оставшихся без попечения родителей, лиц из числа детей-сирот и детей, оставшихся без попечения родителей, проживающих на территории Хабаровского края (далее - край), благоустроенными жилыми помещениями государственного жилищного фонда края.</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outlineLvl w:val="0"/>
        <w:rPr>
          <w:rFonts w:cs="Times New Roman"/>
          <w:szCs w:val="28"/>
        </w:rPr>
      </w:pPr>
      <w:bookmarkStart w:id="0" w:name="Par19"/>
      <w:bookmarkEnd w:id="0"/>
      <w:r>
        <w:rPr>
          <w:rFonts w:cs="Times New Roman"/>
          <w:szCs w:val="28"/>
        </w:rPr>
        <w:t>Статья 1. Основные понятия, используемые в настоящем законе</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1. Для целей настоящего закона используются следующие основные понятия: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1) трудная жизненная ситуация - ситуация, объективно нарушающая жизнедеятельность лиц из числа детей-сирот и детей, оставшихся без попечения родителей, которую невозможно преодолеть самостоятельно (угроза либо причинение вреда жизни и здоровью; признание гражданина недееспособным, ограниченно дееспособным, нахождение гражданина под судом или следствием; отбывание наказания в виде лишения свободы; неисполнение обязательств по договору найма специализированного жилого помещения, а также социально-экономическая ситуация, при которой трудоспособный гражданин не может найти работу и не состоит на учете в органах службы занятости);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2) межведомственная комиссия - постоянно действующий орган по решению вопросов, связанных с обеспечением благоустроенными жилыми </w:t>
      </w:r>
      <w:r>
        <w:rPr>
          <w:rFonts w:cs="Times New Roman"/>
          <w:szCs w:val="28"/>
        </w:rPr>
        <w:lastRenderedPageBreak/>
        <w:t>помещениями государственного жилищного фонда края детей-сирот и детей, оставшихся без попечения родителей, лиц из числа детей-сирот и детей, оставшихся без попечения родителей, положение и состав которого утверждаются Губернатором края.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2. Иные понятия, используемые в настоящем законе, применяются в том же значении, что и в законодательстве Российской Федерации.</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outlineLvl w:val="0"/>
        <w:rPr>
          <w:rFonts w:cs="Times New Roman"/>
          <w:szCs w:val="28"/>
        </w:rPr>
      </w:pPr>
      <w:bookmarkStart w:id="1" w:name="Par26"/>
      <w:bookmarkEnd w:id="1"/>
      <w:r>
        <w:rPr>
          <w:rFonts w:cs="Times New Roman"/>
          <w:szCs w:val="28"/>
        </w:rPr>
        <w:t>Статья 2. Право детей-сирот и детей, оставшихся без попечения родителей, лиц из числа детей-сирот и детей, оставшихся без попечения родителей, на обеспечение жилыми помещениями</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bookmarkStart w:id="2" w:name="Par28"/>
      <w:bookmarkEnd w:id="2"/>
      <w:r>
        <w:rPr>
          <w:rFonts w:cs="Times New Roman"/>
          <w:szCs w:val="28"/>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настоящим законом, однократно предоставляются благоустроенные жилые помещения специализированного государственного жилищного фонда края по договорам найма специализированных жилых помещений.</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обстоятельств, предусмотренных </w:t>
      </w:r>
      <w:hyperlink w:anchor="Par38" w:history="1">
        <w:r>
          <w:rPr>
            <w:rFonts w:cs="Times New Roman"/>
            <w:color w:val="0000FF"/>
            <w:szCs w:val="28"/>
          </w:rPr>
          <w:t>частью 3 статьи 3</w:t>
        </w:r>
      </w:hyperlink>
      <w:r>
        <w:rPr>
          <w:rFonts w:cs="Times New Roman"/>
          <w:szCs w:val="28"/>
        </w:rPr>
        <w:t xml:space="preserve"> настоящего закона.</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2. Право на обеспечение жилыми помещениями по основаниям и в порядке, установленным настоящим законом,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3. Орган исполнительной власти края, осуществляющий полномочия по организации и осуществлению деятельности по опеке и попечительству в крае, осуществляет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lastRenderedPageBreak/>
        <w:t>4. Контроль за обеспечением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осуществляется уполномоченным Губернатором края органом исполнительной власти края.</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outlineLvl w:val="0"/>
        <w:rPr>
          <w:rFonts w:cs="Times New Roman"/>
          <w:szCs w:val="28"/>
        </w:rPr>
      </w:pPr>
      <w:bookmarkStart w:id="3" w:name="Par34"/>
      <w:bookmarkEnd w:id="3"/>
      <w:r>
        <w:rPr>
          <w:rFonts w:cs="Times New Roman"/>
          <w:szCs w:val="28"/>
        </w:rPr>
        <w:t>Статья 3. Основания и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1.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межведомственной комиссией на основании заявлений указанных лиц либо их законных представителей, представителей, действующих по доверенности, в специально уполномоченный орган по управлению и распоряжению государственным жилищным фондом края.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2. Межведомственная комиссия проводит проверку сведений, содержащихся в указанном заявлении и прилагаемых документах, и выносит заключение о возможности (невозможности) проживания заявителя в ранее занимаемом жилом помещении.</w:t>
      </w:r>
    </w:p>
    <w:p w:rsidR="00DE14A7" w:rsidRDefault="00DE14A7">
      <w:pPr>
        <w:widowControl w:val="0"/>
        <w:autoSpaceDE w:val="0"/>
        <w:autoSpaceDN w:val="0"/>
        <w:adjustRightInd w:val="0"/>
        <w:spacing w:line="240" w:lineRule="auto"/>
        <w:ind w:firstLine="540"/>
        <w:rPr>
          <w:rFonts w:cs="Times New Roman"/>
          <w:szCs w:val="28"/>
        </w:rPr>
      </w:pPr>
      <w:bookmarkStart w:id="4" w:name="Par38"/>
      <w:bookmarkEnd w:id="4"/>
      <w:r>
        <w:rPr>
          <w:rFonts w:cs="Times New Roman"/>
          <w:szCs w:val="28"/>
        </w:rPr>
        <w:t>3. Межведомственная комиссия выносит заключение о невозможности проживания в ранее занимаемых жилых помещениях в связи с наличием одного из следующих обстоятельств:</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1) проживание на любом законном основании в таких жилых помещениях лиц:</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а)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7" w:history="1">
        <w:r>
          <w:rPr>
            <w:rFonts w:cs="Times New Roman"/>
            <w:color w:val="0000FF"/>
            <w:szCs w:val="28"/>
          </w:rPr>
          <w:t>частью 3 статьи 72</w:t>
        </w:r>
      </w:hyperlink>
      <w:r>
        <w:rPr>
          <w:rFonts w:cs="Times New Roman"/>
          <w:szCs w:val="28"/>
        </w:rPr>
        <w:t xml:space="preserve"> Жилищного кодекса Российской Федерации);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б) страдающих тяжелой формой хронических заболеваний в соответствии с указанным в </w:t>
      </w:r>
      <w:hyperlink r:id="rId8" w:history="1">
        <w:r>
          <w:rPr>
            <w:rFonts w:cs="Times New Roman"/>
            <w:color w:val="0000FF"/>
            <w:szCs w:val="28"/>
          </w:rPr>
          <w:t>пункте 4 части 1 статьи 51</w:t>
        </w:r>
      </w:hyperlink>
      <w:r>
        <w:rPr>
          <w:rFonts w:cs="Times New Roman"/>
          <w:szCs w:val="28"/>
        </w:rPr>
        <w:t xml:space="preserve"> Жилищного кодекса Российской Федерации </w:t>
      </w:r>
      <w:hyperlink r:id="rId9" w:history="1">
        <w:r>
          <w:rPr>
            <w:rFonts w:cs="Times New Roman"/>
            <w:color w:val="0000FF"/>
            <w:szCs w:val="28"/>
          </w:rPr>
          <w:t>перечнем</w:t>
        </w:r>
      </w:hyperlink>
      <w:r>
        <w:rPr>
          <w:rFonts w:cs="Times New Roman"/>
          <w:szCs w:val="28"/>
        </w:rPr>
        <w:t xml:space="preserve">, при которой совместное проживание с ними в одном жилом помещении невозможно (при наличии: заключения врачебной комиссии профильного лечебного учреждения здравоохранения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r>
        <w:rPr>
          <w:rFonts w:cs="Times New Roman"/>
          <w:szCs w:val="28"/>
        </w:rPr>
        <w:lastRenderedPageBreak/>
        <w:t>сведений о регистрации в жилом помещении по месту жительства);</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2) жилые помещения непригодны для постоянного проживания (при наличии: заключения о признании жилого помещения непригодным для проживания, жилого дома аварийным и подлежащим сносу либо реконструкции, решения органа исполнительной власти либо органа местного самоуправления)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 (при наличии: экспертного заключения на соответствие жилого помещения техническим правилам и нормам, экспертного заключения на соответствие жилого помещения санитарным правилам и нормам);</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3) общая площадь жилого помещения, приходящаяся на одно лицо, проживающее в данном жилом помещении, менее учетной нормы общей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 (при наличии: документов, подтверждающих право пользования (собственности) жилым помещением, технического паспорта жилого помещения, сведений о регистрации в жилом помещении по месту жительства);</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4) проживание на любом законном основании в жилых помещениях бывших усыновителей, если усыновление отменено в установленном законом порядке в отношении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отмене усыновления, сведений о регистрации в жилом помещении по месту жительства).</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outlineLvl w:val="0"/>
        <w:rPr>
          <w:rFonts w:cs="Times New Roman"/>
          <w:szCs w:val="28"/>
        </w:rPr>
      </w:pPr>
      <w:bookmarkStart w:id="5" w:name="Par46"/>
      <w:bookmarkEnd w:id="5"/>
      <w:r>
        <w:rPr>
          <w:rFonts w:cs="Times New Roman"/>
          <w:szCs w:val="28"/>
        </w:rPr>
        <w:t>Статья 4.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государственного жилищного фонда края по договорам найма специализированных жилых помещений</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1. Формирование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государственного жилищного фонда края по договорам найма специализированных жилых помещений (далее - список), осуществляется специально уполномоченным органом по управлению и распоряжению государственным жилищным фондом края на основании заявлений (далее - заявление о включении в список) лиц, указанных в </w:t>
      </w:r>
      <w:hyperlink w:anchor="Par28" w:history="1">
        <w:r>
          <w:rPr>
            <w:rFonts w:cs="Times New Roman"/>
            <w:color w:val="0000FF"/>
            <w:szCs w:val="28"/>
          </w:rPr>
          <w:t>части 1 статьи 2</w:t>
        </w:r>
      </w:hyperlink>
      <w:r>
        <w:rPr>
          <w:rFonts w:cs="Times New Roman"/>
          <w:szCs w:val="28"/>
        </w:rPr>
        <w:t xml:space="preserve"> настоящего закона, либо их законных представителей, представителей, действующих по доверенности.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В список включаются лица, указанные в </w:t>
      </w:r>
      <w:hyperlink w:anchor="Par28" w:history="1">
        <w:r>
          <w:rPr>
            <w:rFonts w:cs="Times New Roman"/>
            <w:color w:val="0000FF"/>
            <w:szCs w:val="28"/>
          </w:rPr>
          <w:t>абзаце первом части 1 статьи 2</w:t>
        </w:r>
      </w:hyperlink>
      <w:r>
        <w:rPr>
          <w:rFonts w:cs="Times New Roman"/>
          <w:szCs w:val="28"/>
        </w:rPr>
        <w:t xml:space="preserve"> </w:t>
      </w:r>
      <w:r>
        <w:rPr>
          <w:rFonts w:cs="Times New Roman"/>
          <w:szCs w:val="28"/>
        </w:rPr>
        <w:lastRenderedPageBreak/>
        <w:t>настоящего закона и достигшие возраста 14 лет.</w:t>
      </w:r>
    </w:p>
    <w:p w:rsidR="00DE14A7" w:rsidRDefault="00DE14A7">
      <w:pPr>
        <w:widowControl w:val="0"/>
        <w:autoSpaceDE w:val="0"/>
        <w:autoSpaceDN w:val="0"/>
        <w:adjustRightInd w:val="0"/>
        <w:spacing w:line="240" w:lineRule="auto"/>
        <w:ind w:firstLine="540"/>
        <w:rPr>
          <w:rFonts w:cs="Times New Roman"/>
          <w:szCs w:val="28"/>
        </w:rPr>
      </w:pPr>
      <w:bookmarkStart w:id="6" w:name="Par50"/>
      <w:bookmarkEnd w:id="6"/>
      <w:r>
        <w:rPr>
          <w:rFonts w:cs="Times New Roman"/>
          <w:szCs w:val="28"/>
        </w:rPr>
        <w:t>2. С заявлением о включении в список должны быть представлены следующие документы:</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1) документ, удостоверяющий личность (паспорт гражданина Российской Федерации или документ, его заменяющий);</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2) свидетельство о рождении;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3) документы, подтверждающие право пользования (собственности) жилым помещением по месту жительства до устройства под опеку или попечительство, в организацию для детей-сирот и детей, оставшихся без попечения родителей, лиц, указанных в </w:t>
      </w:r>
      <w:hyperlink w:anchor="Par28" w:history="1">
        <w:r>
          <w:rPr>
            <w:rFonts w:cs="Times New Roman"/>
            <w:color w:val="0000FF"/>
            <w:szCs w:val="28"/>
          </w:rPr>
          <w:t>части 1 статьи 2</w:t>
        </w:r>
      </w:hyperlink>
      <w:r>
        <w:rPr>
          <w:rFonts w:cs="Times New Roman"/>
          <w:szCs w:val="28"/>
        </w:rPr>
        <w:t xml:space="preserve"> настоящего закона;</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4) документы, официально подтверждающие факт проживания лица, указанного в </w:t>
      </w:r>
      <w:hyperlink w:anchor="Par28" w:history="1">
        <w:r>
          <w:rPr>
            <w:rFonts w:cs="Times New Roman"/>
            <w:color w:val="0000FF"/>
            <w:szCs w:val="28"/>
          </w:rPr>
          <w:t>части 1 статьи 2</w:t>
        </w:r>
      </w:hyperlink>
      <w:r>
        <w:rPr>
          <w:rFonts w:cs="Times New Roman"/>
          <w:szCs w:val="28"/>
        </w:rPr>
        <w:t xml:space="preserve"> настоящего закона, подавшего заявление о включении в список, и иных граждан в жилом помещении;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5) справка органа или организации, осуществляющих государственный кадастровый учет объектов недвижимого имущества в соответствии с Федеральным </w:t>
      </w:r>
      <w:hyperlink r:id="rId10" w:history="1">
        <w:r>
          <w:rPr>
            <w:rFonts w:cs="Times New Roman"/>
            <w:color w:val="0000FF"/>
            <w:szCs w:val="28"/>
          </w:rPr>
          <w:t>законом</w:t>
        </w:r>
      </w:hyperlink>
      <w:r>
        <w:rPr>
          <w:rFonts w:cs="Times New Roman"/>
          <w:szCs w:val="28"/>
        </w:rPr>
        <w:t xml:space="preserve"> от 24 июля 2007 года N 221-ФЗ "О государственном кадастре недвижимости", об отсутствии или о наличии жилых помещений в собственности лица, указанного в </w:t>
      </w:r>
      <w:hyperlink w:anchor="Par28" w:history="1">
        <w:r>
          <w:rPr>
            <w:rFonts w:cs="Times New Roman"/>
            <w:color w:val="0000FF"/>
            <w:szCs w:val="28"/>
          </w:rPr>
          <w:t>части 1 статьи 2</w:t>
        </w:r>
      </w:hyperlink>
      <w:r>
        <w:rPr>
          <w:rFonts w:cs="Times New Roman"/>
          <w:szCs w:val="28"/>
        </w:rPr>
        <w:t xml:space="preserve"> настоящего закона, и членов его семьи;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6) документы, подтверждающие факт отсутствия у лиц, указанных в </w:t>
      </w:r>
      <w:hyperlink w:anchor="Par28" w:history="1">
        <w:r>
          <w:rPr>
            <w:rFonts w:cs="Times New Roman"/>
            <w:color w:val="0000FF"/>
            <w:szCs w:val="28"/>
          </w:rPr>
          <w:t>части 1 статьи 2</w:t>
        </w:r>
      </w:hyperlink>
      <w:r>
        <w:rPr>
          <w:rFonts w:cs="Times New Roman"/>
          <w:szCs w:val="28"/>
        </w:rPr>
        <w:t xml:space="preserve"> настоящего закона, обоих или единственного родителей либо что указанные лица остались без попечения единственного или обоих родителей, когда они находились в возрасте до 18 лет;</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7) документ об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о завершении обучения в профессиональных образовательных организациях (для лиц, достигших возраста 18 лет);</w:t>
      </w:r>
    </w:p>
    <w:p w:rsidR="00DE14A7" w:rsidRDefault="00DE14A7">
      <w:pPr>
        <w:widowControl w:val="0"/>
        <w:autoSpaceDE w:val="0"/>
        <w:autoSpaceDN w:val="0"/>
        <w:adjustRightInd w:val="0"/>
        <w:spacing w:line="240" w:lineRule="auto"/>
        <w:rPr>
          <w:rFonts w:cs="Times New Roman"/>
          <w:szCs w:val="28"/>
        </w:rPr>
      </w:pPr>
      <w:r>
        <w:rPr>
          <w:rFonts w:cs="Times New Roman"/>
          <w:szCs w:val="28"/>
        </w:rPr>
        <w:t xml:space="preserve">(в ред. </w:t>
      </w:r>
      <w:hyperlink r:id="rId11" w:history="1">
        <w:r>
          <w:rPr>
            <w:rFonts w:cs="Times New Roman"/>
            <w:color w:val="0000FF"/>
            <w:szCs w:val="28"/>
          </w:rPr>
          <w:t>Закона</w:t>
        </w:r>
      </w:hyperlink>
      <w:r>
        <w:rPr>
          <w:rFonts w:cs="Times New Roman"/>
          <w:szCs w:val="28"/>
        </w:rPr>
        <w:t xml:space="preserve"> Хабаровского края от 25.12.2013 N 332)</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8) документ, подтверждающий окончание прохождения военной службы по призыву (в случае прохождения военной службы по призыву);</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9) документ, подтверждающий окончание отбывания наказания в исправительных учреждениях (в случае отбывания наказания в исправительных учреждениях);</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10) правовой акт органа опеки и попечительства о защите жилищных прав подопечного, не достигшего 18 лет;</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11) заключение межведомственной комиссии о невозможности проживания в ранее занимаемом жилом помещении.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3. Специально уполномоченный орган по управлению и распоряжению государственным жилищным фондом края запрашивает в органе, осуществляющем государственную регистрацию прав на недвижимое имущество и сделок с ним, сведения о зарегистрированных правах на объект недвижимости; о правах отдельного лица на имеющиеся у него и членов его семьи объекты недвижимого имущества; о переходе прав на объект </w:t>
      </w:r>
      <w:r>
        <w:rPr>
          <w:rFonts w:cs="Times New Roman"/>
          <w:szCs w:val="28"/>
        </w:rPr>
        <w:lastRenderedPageBreak/>
        <w:t>недвижимого имущества; о содержании правоустанавливающих документов, если заявитель не представил указанные сведения самостоятельно.</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4. </w:t>
      </w:r>
      <w:hyperlink r:id="rId12" w:history="1">
        <w:r>
          <w:rPr>
            <w:rFonts w:cs="Times New Roman"/>
            <w:color w:val="0000FF"/>
            <w:szCs w:val="28"/>
          </w:rPr>
          <w:t>Заявление</w:t>
        </w:r>
      </w:hyperlink>
      <w:r>
        <w:rPr>
          <w:rFonts w:cs="Times New Roman"/>
          <w:szCs w:val="28"/>
        </w:rPr>
        <w:t xml:space="preserve"> о включении в список регистрируется в книге регистрации заявлений граждан о включении в список, которая ведется по </w:t>
      </w:r>
      <w:hyperlink r:id="rId13" w:history="1">
        <w:r>
          <w:rPr>
            <w:rFonts w:cs="Times New Roman"/>
            <w:color w:val="0000FF"/>
            <w:szCs w:val="28"/>
          </w:rPr>
          <w:t>форме</w:t>
        </w:r>
      </w:hyperlink>
      <w:r>
        <w:rPr>
          <w:rFonts w:cs="Times New Roman"/>
          <w:szCs w:val="28"/>
        </w:rPr>
        <w:t>, установленной Правительством края. Лицу, обратившемуся с заявлением о включении в список, выдается расписка в получении этих документов с указанием их перечня и даты их получения специально уполномоченным органом по управлению и распоряжению государственным жилищным фондом края.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5. Специально уполномоченный орган по управлению и распоряжению государственным жилищным фондом края в течение тридцати рабочих дней с момента регистрации заявления о включении в список проводит проверку сведений, содержащихся в указанном заявлении и прилагаемых к нему документах, и принимает одно из следующих решений:</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1) о включении в список;</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2) об отказе во включении в список.</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6. Решение об отказе во включении в список принимается в случае наличия одного из следующих обстоятельств:</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1) непредставление одного или нескольких документов, определенных </w:t>
      </w:r>
      <w:hyperlink w:anchor="Par50" w:history="1">
        <w:r>
          <w:rPr>
            <w:rFonts w:cs="Times New Roman"/>
            <w:color w:val="0000FF"/>
            <w:szCs w:val="28"/>
          </w:rPr>
          <w:t>частью 2</w:t>
        </w:r>
      </w:hyperlink>
      <w:r>
        <w:rPr>
          <w:rFonts w:cs="Times New Roman"/>
          <w:szCs w:val="28"/>
        </w:rPr>
        <w:t xml:space="preserve"> настоящей статьи;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2) отсутствие у лица, подавшего заявление о включении в список, права на предоставление ему благоустроенного жилого помещения специализированного государственного жилищного фонда края по договору найма специализированного жилого помещения.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7. О принятом решении лицо, подавшее заявление о включении в список, уведомляется специально уполномоченным органом по управлению и распоряжению государственным жилищным фондом края в течение пяти рабочих дней со дня принятия такого решения.</w:t>
      </w:r>
    </w:p>
    <w:p w:rsidR="00DE14A7" w:rsidRDefault="00DE14A7">
      <w:pPr>
        <w:widowControl w:val="0"/>
        <w:autoSpaceDE w:val="0"/>
        <w:autoSpaceDN w:val="0"/>
        <w:adjustRightInd w:val="0"/>
        <w:spacing w:line="240" w:lineRule="auto"/>
        <w:ind w:firstLine="540"/>
        <w:rPr>
          <w:rFonts w:cs="Times New Roman"/>
          <w:szCs w:val="28"/>
        </w:rPr>
      </w:pPr>
      <w:bookmarkStart w:id="7" w:name="Par72"/>
      <w:bookmarkEnd w:id="7"/>
      <w:r>
        <w:rPr>
          <w:rFonts w:cs="Times New Roman"/>
          <w:szCs w:val="28"/>
        </w:rPr>
        <w:t>8. Орган исполнительной власти края, осуществляющий полномочия по организации и осуществлению деятельности по опеке и попечительству в крае, ежегодно, в период с 1 февраля по 1 апреля следующего за отчетным годом, представляет в специально уполномоченный орган по управлению и распоряжению государственным жилищным фондом края уточняющие сведения (о составе семьи, перемене места жительства, возникновении или прекращении оснований для получения благоустроенных жилых помещений специализированного государственного жилищного фонда края) о детях-сиротах и детях, оставшихся без попечения родителей, включенных в список.</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Специально уполномоченный орган по управлению и распоряжению государственным жилищным фондом края запрашивает сведения, указанные в </w:t>
      </w:r>
      <w:hyperlink w:anchor="Par72" w:history="1">
        <w:r>
          <w:rPr>
            <w:rFonts w:cs="Times New Roman"/>
            <w:color w:val="0000FF"/>
            <w:szCs w:val="28"/>
          </w:rPr>
          <w:t>абзаце первом</w:t>
        </w:r>
      </w:hyperlink>
      <w:r>
        <w:rPr>
          <w:rFonts w:cs="Times New Roman"/>
          <w:szCs w:val="28"/>
        </w:rPr>
        <w:t xml:space="preserve"> настоящей части, у лиц из числа детей-сирот и детей, оставшихся без попечения родителей, самостоятельно.</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9. Дети-сироты и дети, оставшиеся без попечения родителей, лица из числа детей-сирот и детей, оставшихся без попечения родителей, исключаются из списка по следующим основаниям:</w:t>
      </w:r>
    </w:p>
    <w:p w:rsidR="00DE14A7" w:rsidRDefault="00DE14A7">
      <w:pPr>
        <w:widowControl w:val="0"/>
        <w:autoSpaceDE w:val="0"/>
        <w:autoSpaceDN w:val="0"/>
        <w:adjustRightInd w:val="0"/>
        <w:spacing w:line="240" w:lineRule="auto"/>
        <w:ind w:firstLine="540"/>
        <w:rPr>
          <w:rFonts w:cs="Times New Roman"/>
          <w:szCs w:val="28"/>
        </w:rPr>
      </w:pPr>
      <w:bookmarkStart w:id="8" w:name="Par75"/>
      <w:bookmarkEnd w:id="8"/>
      <w:r>
        <w:rPr>
          <w:rFonts w:cs="Times New Roman"/>
          <w:szCs w:val="28"/>
        </w:rPr>
        <w:t xml:space="preserve">1) предоставление им благоустроенных жилых помещений </w:t>
      </w:r>
      <w:r>
        <w:rPr>
          <w:rFonts w:cs="Times New Roman"/>
          <w:szCs w:val="28"/>
        </w:rPr>
        <w:lastRenderedPageBreak/>
        <w:t>специализированного государственного жилищного фонда края по договору найма специализированного жилого помещения;</w:t>
      </w:r>
    </w:p>
    <w:p w:rsidR="00DE14A7" w:rsidRDefault="00DE14A7">
      <w:pPr>
        <w:widowControl w:val="0"/>
        <w:autoSpaceDE w:val="0"/>
        <w:autoSpaceDN w:val="0"/>
        <w:adjustRightInd w:val="0"/>
        <w:spacing w:line="240" w:lineRule="auto"/>
        <w:ind w:firstLine="540"/>
        <w:rPr>
          <w:rFonts w:cs="Times New Roman"/>
          <w:szCs w:val="28"/>
        </w:rPr>
      </w:pPr>
      <w:bookmarkStart w:id="9" w:name="Par76"/>
      <w:bookmarkEnd w:id="9"/>
      <w:r>
        <w:rPr>
          <w:rFonts w:cs="Times New Roman"/>
          <w:szCs w:val="28"/>
        </w:rPr>
        <w:t>2) подачи ими или их законными представителями, представителями, действующими по доверенности, в специально уполномоченный орган по управлению и распоряжению государственным жилищным фондом края заявления об исключении из списка;</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3) утраты ими оснований, дающих им право на получение жилого помещения по договору найма специализированного государственного жилищного фонда края;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4) выезда на постоянное место жительства за пределы края;</w:t>
      </w:r>
    </w:p>
    <w:p w:rsidR="00DE14A7" w:rsidRDefault="00DE14A7">
      <w:pPr>
        <w:widowControl w:val="0"/>
        <w:autoSpaceDE w:val="0"/>
        <w:autoSpaceDN w:val="0"/>
        <w:adjustRightInd w:val="0"/>
        <w:spacing w:line="240" w:lineRule="auto"/>
        <w:ind w:firstLine="540"/>
        <w:rPr>
          <w:rFonts w:cs="Times New Roman"/>
          <w:szCs w:val="28"/>
        </w:rPr>
      </w:pPr>
      <w:bookmarkStart w:id="10" w:name="Par79"/>
      <w:bookmarkEnd w:id="10"/>
      <w:r>
        <w:rPr>
          <w:rFonts w:cs="Times New Roman"/>
          <w:szCs w:val="28"/>
        </w:rPr>
        <w:t>5)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6) выявления в представленных документах в специально уполномоченный орган по управлению и распоряжению государственным жилищным фондом края сведений, не соответствующих действительности и послуживших основанием включения в список.</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10. Решение об исключении детей-сирот и детей, оставшихся без попечения родителей, лиц из числа детей-сирот и детей, оставшихся без попечения родителей, из списка согласно </w:t>
      </w:r>
      <w:hyperlink w:anchor="Par75" w:history="1">
        <w:r>
          <w:rPr>
            <w:rFonts w:cs="Times New Roman"/>
            <w:color w:val="0000FF"/>
            <w:szCs w:val="28"/>
          </w:rPr>
          <w:t>пункту 1 части 9</w:t>
        </w:r>
      </w:hyperlink>
      <w:r>
        <w:rPr>
          <w:rFonts w:cs="Times New Roman"/>
          <w:szCs w:val="28"/>
        </w:rPr>
        <w:t xml:space="preserve"> настоящей статьи принимается специально уполномоченным органом по управлению и распоряжению государственным жилищным фондом края. По основаниям, указанным в </w:t>
      </w:r>
      <w:hyperlink w:anchor="Par76" w:history="1">
        <w:r>
          <w:rPr>
            <w:rFonts w:cs="Times New Roman"/>
            <w:color w:val="0000FF"/>
            <w:szCs w:val="28"/>
          </w:rPr>
          <w:t>пунктах 2</w:t>
        </w:r>
      </w:hyperlink>
      <w:r>
        <w:rPr>
          <w:rFonts w:cs="Times New Roman"/>
          <w:szCs w:val="28"/>
        </w:rPr>
        <w:t xml:space="preserve"> - </w:t>
      </w:r>
      <w:hyperlink w:anchor="Par79" w:history="1">
        <w:r>
          <w:rPr>
            <w:rFonts w:cs="Times New Roman"/>
            <w:color w:val="0000FF"/>
            <w:szCs w:val="28"/>
          </w:rPr>
          <w:t>5 части 9</w:t>
        </w:r>
      </w:hyperlink>
      <w:r>
        <w:rPr>
          <w:rFonts w:cs="Times New Roman"/>
          <w:szCs w:val="28"/>
        </w:rPr>
        <w:t xml:space="preserve"> настоящей статьи, решение принимается специально уполномоченным органом по управлению и распоряжению государственным жилищным фондом края при наличии заключения межведомственной комиссии.</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outlineLvl w:val="0"/>
        <w:rPr>
          <w:rFonts w:cs="Times New Roman"/>
          <w:szCs w:val="28"/>
        </w:rPr>
      </w:pPr>
      <w:bookmarkStart w:id="11" w:name="Par83"/>
      <w:bookmarkEnd w:id="11"/>
      <w:r>
        <w:rPr>
          <w:rFonts w:cs="Times New Roman"/>
          <w:szCs w:val="28"/>
        </w:rPr>
        <w:t>Статья 5. Порядок предоставления благоустроенных жилых помещений специализированного государственного жилищного фонда края по договорам найма специализированных жилых помещений</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1. Жилые помещения предоставляются лицам, указанным в </w:t>
      </w:r>
      <w:hyperlink w:anchor="Par28" w:history="1">
        <w:r>
          <w:rPr>
            <w:rFonts w:cs="Times New Roman"/>
            <w:color w:val="0000FF"/>
            <w:szCs w:val="28"/>
          </w:rPr>
          <w:t>части 1 статьи 2</w:t>
        </w:r>
      </w:hyperlink>
      <w:r>
        <w:rPr>
          <w:rFonts w:cs="Times New Roman"/>
          <w:szCs w:val="28"/>
        </w:rPr>
        <w:t xml:space="preserve"> настоящего закона, по достижении ими возраста 18 лет, а также в случае приобретения ими полной дееспособности до достижения совершеннолетия по заявлению в письменной форме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профессиональных образовательных организациях, либо окончании прохождения военной службы по призыву, либо окончании отбывания наказания в исправительных учреждениях.</w:t>
      </w:r>
    </w:p>
    <w:p w:rsidR="00DE14A7" w:rsidRDefault="00DE14A7">
      <w:pPr>
        <w:widowControl w:val="0"/>
        <w:autoSpaceDE w:val="0"/>
        <w:autoSpaceDN w:val="0"/>
        <w:adjustRightInd w:val="0"/>
        <w:spacing w:line="240" w:lineRule="auto"/>
        <w:rPr>
          <w:rFonts w:cs="Times New Roman"/>
          <w:szCs w:val="28"/>
        </w:rPr>
      </w:pPr>
      <w:r>
        <w:rPr>
          <w:rFonts w:cs="Times New Roman"/>
          <w:szCs w:val="28"/>
        </w:rPr>
        <w:t xml:space="preserve">(в ред. </w:t>
      </w:r>
      <w:hyperlink r:id="rId14" w:history="1">
        <w:r>
          <w:rPr>
            <w:rFonts w:cs="Times New Roman"/>
            <w:color w:val="0000FF"/>
            <w:szCs w:val="28"/>
          </w:rPr>
          <w:t>Закона</w:t>
        </w:r>
      </w:hyperlink>
      <w:r>
        <w:rPr>
          <w:rFonts w:cs="Times New Roman"/>
          <w:szCs w:val="28"/>
        </w:rPr>
        <w:t xml:space="preserve"> Хабаровского края от 25.12.2013 N 332)</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Срок действия договора найма специализированного жилого помещения составляет пять лет.</w:t>
      </w:r>
    </w:p>
    <w:p w:rsidR="00DE14A7" w:rsidRDefault="00DE14A7">
      <w:pPr>
        <w:widowControl w:val="0"/>
        <w:autoSpaceDE w:val="0"/>
        <w:autoSpaceDN w:val="0"/>
        <w:adjustRightInd w:val="0"/>
        <w:spacing w:line="240" w:lineRule="auto"/>
        <w:ind w:firstLine="540"/>
        <w:rPr>
          <w:rFonts w:cs="Times New Roman"/>
          <w:szCs w:val="28"/>
        </w:rPr>
      </w:pPr>
      <w:bookmarkStart w:id="12" w:name="Par88"/>
      <w:bookmarkEnd w:id="12"/>
      <w:r>
        <w:rPr>
          <w:rFonts w:cs="Times New Roman"/>
          <w:szCs w:val="28"/>
        </w:rPr>
        <w:lastRenderedPageBreak/>
        <w:t xml:space="preserve">2. Лицам, указанным в </w:t>
      </w:r>
      <w:hyperlink w:anchor="Par28" w:history="1">
        <w:r>
          <w:rPr>
            <w:rFonts w:cs="Times New Roman"/>
            <w:color w:val="0000FF"/>
            <w:szCs w:val="28"/>
          </w:rPr>
          <w:t>части 1 статьи 2</w:t>
        </w:r>
      </w:hyperlink>
      <w:r>
        <w:rPr>
          <w:rFonts w:cs="Times New Roman"/>
          <w:szCs w:val="28"/>
        </w:rPr>
        <w:t xml:space="preserve"> настоящего закона, включенным в список, благоустроенные жилые помещения специализированного государственного жилищного фонда края предоставляются по месту их жительства на территории края в виде отдельной квартиры по норме общей площади жилого помещения - 28 квадратных метров.</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законом,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ar88" w:history="1">
        <w:r>
          <w:rPr>
            <w:rFonts w:cs="Times New Roman"/>
            <w:color w:val="0000FF"/>
            <w:szCs w:val="28"/>
          </w:rPr>
          <w:t>части 2</w:t>
        </w:r>
      </w:hyperlink>
      <w:r>
        <w:rPr>
          <w:rFonts w:cs="Times New Roman"/>
          <w:szCs w:val="28"/>
        </w:rPr>
        <w:t xml:space="preserve"> настоящей статьи. Превышение может составлять не более 20 квадратных метров общей площади жилого помещения.</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outlineLvl w:val="0"/>
        <w:rPr>
          <w:rFonts w:cs="Times New Roman"/>
          <w:szCs w:val="28"/>
        </w:rPr>
      </w:pPr>
      <w:bookmarkStart w:id="13" w:name="Par91"/>
      <w:bookmarkEnd w:id="13"/>
      <w:r>
        <w:rPr>
          <w:rFonts w:cs="Times New Roman"/>
          <w:szCs w:val="28"/>
        </w:rPr>
        <w:t>Статья 6. Порядок выявления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1. Обстоятельства, свидетельствующие о нахождении лиц, указанных в </w:t>
      </w:r>
      <w:hyperlink w:anchor="Par28" w:history="1">
        <w:r>
          <w:rPr>
            <w:rFonts w:cs="Times New Roman"/>
            <w:color w:val="0000FF"/>
            <w:szCs w:val="28"/>
          </w:rPr>
          <w:t>части 1 статьи 2</w:t>
        </w:r>
      </w:hyperlink>
      <w:r>
        <w:rPr>
          <w:rFonts w:cs="Times New Roman"/>
          <w:szCs w:val="28"/>
        </w:rPr>
        <w:t xml:space="preserve"> настоящего закона, в трудной жизненной ситуации, рассматриваются межведомственной комиссией по заявлению указанных лиц в течение сорока рабочих дней со дня представления специально уполномоченным органом по управлению и распоряжению государственным жилищным фондом края заявления и документов, предусмотренных в </w:t>
      </w:r>
      <w:hyperlink w:anchor="Par94" w:history="1">
        <w:r>
          <w:rPr>
            <w:rFonts w:cs="Times New Roman"/>
            <w:color w:val="0000FF"/>
            <w:szCs w:val="28"/>
          </w:rPr>
          <w:t>частях 2</w:t>
        </w:r>
      </w:hyperlink>
      <w:r>
        <w:rPr>
          <w:rFonts w:cs="Times New Roman"/>
          <w:szCs w:val="28"/>
        </w:rPr>
        <w:t xml:space="preserve"> и </w:t>
      </w:r>
      <w:hyperlink w:anchor="Par95" w:history="1">
        <w:r>
          <w:rPr>
            <w:rFonts w:cs="Times New Roman"/>
            <w:color w:val="0000FF"/>
            <w:szCs w:val="28"/>
          </w:rPr>
          <w:t>3</w:t>
        </w:r>
      </w:hyperlink>
      <w:r>
        <w:rPr>
          <w:rFonts w:cs="Times New Roman"/>
          <w:szCs w:val="28"/>
        </w:rPr>
        <w:t xml:space="preserve"> настоящей статьи.</w:t>
      </w:r>
    </w:p>
    <w:p w:rsidR="00DE14A7" w:rsidRDefault="00DE14A7">
      <w:pPr>
        <w:widowControl w:val="0"/>
        <w:autoSpaceDE w:val="0"/>
        <w:autoSpaceDN w:val="0"/>
        <w:adjustRightInd w:val="0"/>
        <w:spacing w:line="240" w:lineRule="auto"/>
        <w:ind w:firstLine="540"/>
        <w:rPr>
          <w:rFonts w:cs="Times New Roman"/>
          <w:szCs w:val="28"/>
        </w:rPr>
      </w:pPr>
      <w:bookmarkStart w:id="14" w:name="Par94"/>
      <w:bookmarkEnd w:id="14"/>
      <w:r>
        <w:rPr>
          <w:rFonts w:cs="Times New Roman"/>
          <w:szCs w:val="28"/>
        </w:rPr>
        <w:t xml:space="preserve">2. Лица, указанные в </w:t>
      </w:r>
      <w:hyperlink w:anchor="Par28" w:history="1">
        <w:r>
          <w:rPr>
            <w:rFonts w:cs="Times New Roman"/>
            <w:color w:val="0000FF"/>
            <w:szCs w:val="28"/>
          </w:rPr>
          <w:t>части 1 статьи 2</w:t>
        </w:r>
      </w:hyperlink>
      <w:r>
        <w:rPr>
          <w:rFonts w:cs="Times New Roman"/>
          <w:szCs w:val="28"/>
        </w:rPr>
        <w:t xml:space="preserve"> настоящего закона, либо их законные представители, представители, действующие по доверенности, за три месяца до окончания срока действия договора найма специализированного жилого помещения представляют в специально уполномоченный орган по управлению и распоряжению государственным жилищным фондом края заявление о заключении договора социального найма жилого помещения или заключении договора найма специализированного жилого помещения на новый пятилетний срок, в котором информируют о наличии (отсутствии) трудной жизненной ситуации.</w:t>
      </w:r>
    </w:p>
    <w:p w:rsidR="00DE14A7" w:rsidRDefault="00DE14A7">
      <w:pPr>
        <w:widowControl w:val="0"/>
        <w:autoSpaceDE w:val="0"/>
        <w:autoSpaceDN w:val="0"/>
        <w:adjustRightInd w:val="0"/>
        <w:spacing w:line="240" w:lineRule="auto"/>
        <w:ind w:firstLine="540"/>
        <w:rPr>
          <w:rFonts w:cs="Times New Roman"/>
          <w:szCs w:val="28"/>
        </w:rPr>
      </w:pPr>
      <w:bookmarkStart w:id="15" w:name="Par95"/>
      <w:bookmarkEnd w:id="15"/>
      <w:r>
        <w:rPr>
          <w:rFonts w:cs="Times New Roman"/>
          <w:szCs w:val="28"/>
        </w:rPr>
        <w:t>3. С заявлением должны быть представлены следующие документы:</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1) документ, удостоверяющий личность (паспорт гражданина Российской Федерации или документ, его заменяющий);</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2) договор найма специализированного жилого помещения (в случае, если заявителем самостоятельно не представлен договор найма специализированного жилого помещения, указанный документ запрашивается специально уполномоченным органом по управлению и распоряжению государственным жилищным фондом края посредством межведомственного информационного взаимодействия);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3) копия финансового лицевого счета на жилое помещение;</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4) справка с места работы с указанием размера средней заработной платы </w:t>
      </w:r>
      <w:r>
        <w:rPr>
          <w:rFonts w:cs="Times New Roman"/>
          <w:szCs w:val="28"/>
        </w:rPr>
        <w:lastRenderedPageBreak/>
        <w:t>за последние 12 месяцев, а для лиц, не состоящих в трудовых отношениях, - справка о регистрации в органах службы занятости (в случае, если заявителем самостоятельно не представлены сведения о регистрации в органах службы занятости, указанная информация запрашивается специально уполномоченным органом по управлению и распоряжению государственным жилищным фондом края в органах службы занятости посредством межведомственного информационного взаимодействия);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5) информация органов внутренних дел о нахождении под судом или следствием, об отбывании наказания в исправительных учреждениях либо об отсутствии таких сведений;</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6) вступившее в законную силу решение суда (в случае признания гражданина недееспособным, ограниченно дееспособным).</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4. В течение тридцати дней со дня поступления в специально уполномоченный орган по управлению и распоряжению государственным жилищным фондом края заявления и документов, указанных в </w:t>
      </w:r>
      <w:hyperlink w:anchor="Par94" w:history="1">
        <w:r>
          <w:rPr>
            <w:rFonts w:cs="Times New Roman"/>
            <w:color w:val="0000FF"/>
            <w:szCs w:val="28"/>
          </w:rPr>
          <w:t>частях 2</w:t>
        </w:r>
      </w:hyperlink>
      <w:r>
        <w:rPr>
          <w:rFonts w:cs="Times New Roman"/>
          <w:szCs w:val="28"/>
        </w:rPr>
        <w:t xml:space="preserve"> и </w:t>
      </w:r>
      <w:hyperlink w:anchor="Par95" w:history="1">
        <w:r>
          <w:rPr>
            <w:rFonts w:cs="Times New Roman"/>
            <w:color w:val="0000FF"/>
            <w:szCs w:val="28"/>
          </w:rPr>
          <w:t>3</w:t>
        </w:r>
      </w:hyperlink>
      <w:r>
        <w:rPr>
          <w:rFonts w:cs="Times New Roman"/>
          <w:szCs w:val="28"/>
        </w:rPr>
        <w:t xml:space="preserve"> настоящей статьи, данный орган представляет их в межведомственную комиссию.</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Межведомственная комиссия исследует обстоятельства жизненной ситуации заявителя и выносит заключение о необходимости расторжения договора найма специализированного жилого помещения и заключения договора социального найма или заключения договора найма специализированного жилого помещения в отношении данного жилого помещения на новый пятилетний срок.</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outlineLvl w:val="0"/>
        <w:rPr>
          <w:rFonts w:cs="Times New Roman"/>
          <w:szCs w:val="28"/>
        </w:rPr>
      </w:pPr>
      <w:bookmarkStart w:id="16" w:name="Par105"/>
      <w:bookmarkEnd w:id="16"/>
      <w:r>
        <w:rPr>
          <w:rFonts w:cs="Times New Roman"/>
          <w:szCs w:val="28"/>
        </w:rPr>
        <w:t>Статья 7. Расторжение договора найма специализированного жилого помещения и заключение договора социального найма или заключение договора найма специализированного жилого помещения на новый срок</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1. В случае выявления обстоятельств, свидетельствующих о необходимости оказания лицам, указанным в </w:t>
      </w:r>
      <w:hyperlink w:anchor="Par28" w:history="1">
        <w:r>
          <w:rPr>
            <w:rFonts w:cs="Times New Roman"/>
            <w:color w:val="0000FF"/>
            <w:szCs w:val="28"/>
          </w:rPr>
          <w:t>части 1 статьи 2</w:t>
        </w:r>
      </w:hyperlink>
      <w:r>
        <w:rPr>
          <w:rFonts w:cs="Times New Roman"/>
          <w:szCs w:val="28"/>
        </w:rPr>
        <w:t xml:space="preserve"> настоящего закона,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специально уполномоченного органа по управлению и распоряжению государственным жилищным фондом края, но не более чем один раз.</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2. Специально уполномоченный орган по управлению и распоряжению государственным жилищным фондом края на основании заключения межведомственной комиссии в течение двадцати рабочих дней со дня вынесения заключения принимает решение о расторжении договора найма специализированного жилого помещения и заключении договора социального найма или заключении договора найма специализированного жилого помещения в отношении данного жилого помещения на новый срок и в течение пяти рабочих дней со дня принятия решения информирует заявителя о принятом решении.</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3. По окончании срока действия договора найма специализированного </w:t>
      </w:r>
      <w:r>
        <w:rPr>
          <w:rFonts w:cs="Times New Roman"/>
          <w:szCs w:val="28"/>
        </w:rPr>
        <w:lastRenderedPageBreak/>
        <w:t>жилого помещения и при наличии заключения межведомственной комиссии об отсутствии обстоятельств, свидетельствующих о необходимости оказания гражданам содействия в преодолении трудной жизненной ситуации, специально уполномоченный орган по управлению и распоряжению государственным жилищным фондом края принимает решение об исключении жилого помещения из специализированного государственного жилищного фонда края.</w:t>
      </w: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 xml:space="preserve">4. Жилые помещения государственного жилищного фонда края по договорам социального найма предоставляются лицам, указанным в </w:t>
      </w:r>
      <w:hyperlink w:anchor="Par28" w:history="1">
        <w:r>
          <w:rPr>
            <w:rFonts w:cs="Times New Roman"/>
            <w:color w:val="0000FF"/>
            <w:szCs w:val="28"/>
          </w:rPr>
          <w:t>части 1 статьи 2</w:t>
        </w:r>
      </w:hyperlink>
      <w:r>
        <w:rPr>
          <w:rFonts w:cs="Times New Roman"/>
          <w:szCs w:val="28"/>
        </w:rPr>
        <w:t xml:space="preserve"> настоящего закона, состоящим ранее в списке, по окончании срока действия договора найма специализированного жилого помещения на основании заключения межведомственной комиссии.</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outlineLvl w:val="0"/>
        <w:rPr>
          <w:rFonts w:cs="Times New Roman"/>
          <w:szCs w:val="28"/>
        </w:rPr>
      </w:pPr>
      <w:bookmarkStart w:id="17" w:name="Par112"/>
      <w:bookmarkEnd w:id="17"/>
      <w:r>
        <w:rPr>
          <w:rFonts w:cs="Times New Roman"/>
          <w:szCs w:val="28"/>
        </w:rPr>
        <w:t>Статья 8. Порядок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принятых на учет в качестве нуждающихся в жилых помещениях до 1 января 2013 года</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Дети-сироты и дети, оставшиеся без попечения родителей, лица из числа детей-сирот и детей, оставшихся без попечения родителей, принятые на учет в качестве нуждающихся в жилых помещениях государственного жилищного фонда края до 1 января 2013 года и не реализовавшие принадлежащее им право на обеспечение жилыми помещениями до дня вступления в силу настоящего закона, включаются в список со дня вынесения решения о принятии их на учет в качестве нуждающихся в жилых помещениях государственного жилищного фонда края и обеспечиваются жилыми помещениями в порядке и по основаниям, установленным настоящим законом.</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outlineLvl w:val="0"/>
        <w:rPr>
          <w:rFonts w:cs="Times New Roman"/>
          <w:szCs w:val="28"/>
        </w:rPr>
      </w:pPr>
      <w:bookmarkStart w:id="18" w:name="Par116"/>
      <w:bookmarkEnd w:id="18"/>
      <w:r>
        <w:rPr>
          <w:rFonts w:cs="Times New Roman"/>
          <w:szCs w:val="28"/>
        </w:rPr>
        <w:t>Статья 9. Вступление в силу настоящего закона</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ind w:firstLine="540"/>
        <w:rPr>
          <w:rFonts w:cs="Times New Roman"/>
          <w:szCs w:val="28"/>
        </w:rPr>
      </w:pPr>
      <w:r>
        <w:rPr>
          <w:rFonts w:cs="Times New Roman"/>
          <w:szCs w:val="28"/>
        </w:rPr>
        <w:t>Настоящий закон вступает в силу с 1 января 2013 года.</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jc w:val="right"/>
        <w:rPr>
          <w:rFonts w:cs="Times New Roman"/>
          <w:szCs w:val="28"/>
        </w:rPr>
      </w:pPr>
      <w:r>
        <w:rPr>
          <w:rFonts w:cs="Times New Roman"/>
          <w:szCs w:val="28"/>
        </w:rPr>
        <w:t>Председатель Законодательной</w:t>
      </w:r>
    </w:p>
    <w:p w:rsidR="00DE14A7" w:rsidRDefault="00DE14A7">
      <w:pPr>
        <w:widowControl w:val="0"/>
        <w:autoSpaceDE w:val="0"/>
        <w:autoSpaceDN w:val="0"/>
        <w:adjustRightInd w:val="0"/>
        <w:spacing w:line="240" w:lineRule="auto"/>
        <w:jc w:val="right"/>
        <w:rPr>
          <w:rFonts w:cs="Times New Roman"/>
          <w:szCs w:val="28"/>
        </w:rPr>
      </w:pPr>
      <w:r>
        <w:rPr>
          <w:rFonts w:cs="Times New Roman"/>
          <w:szCs w:val="28"/>
        </w:rPr>
        <w:t>Думы Хабаровского края</w:t>
      </w:r>
    </w:p>
    <w:p w:rsidR="00DE14A7" w:rsidRDefault="00DE14A7">
      <w:pPr>
        <w:widowControl w:val="0"/>
        <w:autoSpaceDE w:val="0"/>
        <w:autoSpaceDN w:val="0"/>
        <w:adjustRightInd w:val="0"/>
        <w:spacing w:line="240" w:lineRule="auto"/>
        <w:jc w:val="right"/>
        <w:rPr>
          <w:rFonts w:cs="Times New Roman"/>
          <w:szCs w:val="28"/>
        </w:rPr>
      </w:pPr>
      <w:r>
        <w:rPr>
          <w:rFonts w:cs="Times New Roman"/>
          <w:szCs w:val="28"/>
        </w:rPr>
        <w:t>С.А.Хохлов</w:t>
      </w: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autoSpaceDE w:val="0"/>
        <w:autoSpaceDN w:val="0"/>
        <w:adjustRightInd w:val="0"/>
        <w:spacing w:line="240" w:lineRule="auto"/>
        <w:rPr>
          <w:rFonts w:cs="Times New Roman"/>
          <w:szCs w:val="28"/>
        </w:rPr>
      </w:pPr>
    </w:p>
    <w:p w:rsidR="00DE14A7" w:rsidRDefault="00DE14A7">
      <w:pPr>
        <w:widowControl w:val="0"/>
        <w:pBdr>
          <w:bottom w:val="single" w:sz="6" w:space="0" w:color="auto"/>
        </w:pBdr>
        <w:autoSpaceDE w:val="0"/>
        <w:autoSpaceDN w:val="0"/>
        <w:adjustRightInd w:val="0"/>
        <w:spacing w:line="240" w:lineRule="auto"/>
        <w:rPr>
          <w:rFonts w:cs="Times New Roman"/>
          <w:sz w:val="5"/>
          <w:szCs w:val="5"/>
        </w:rPr>
      </w:pPr>
    </w:p>
    <w:p w:rsidR="002C395E" w:rsidRDefault="002C395E">
      <w:bookmarkStart w:id="19" w:name="_GoBack"/>
      <w:bookmarkEnd w:id="19"/>
    </w:p>
    <w:sectPr w:rsidR="002C395E" w:rsidSect="00273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A7"/>
    <w:rsid w:val="002C395E"/>
    <w:rsid w:val="00CD623A"/>
    <w:rsid w:val="00DE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F21EB-A8AD-4402-929A-2BB14AB8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23A"/>
    <w:pPr>
      <w:spacing w:after="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61215254B44BF4237DD14490891A8C817103E78212865446931F48A7B079388B63E9AW5tDD" TargetMode="External"/><Relationship Id="rId13" Type="http://schemas.openxmlformats.org/officeDocument/2006/relationships/hyperlink" Target="consultantplus://offline/ref=89B61215254B44BF4237DD024A64CFA4C8194836762D233118366AA9DD720DC4CFF967DD1125DF2FF9FFE7WCt7D" TargetMode="External"/><Relationship Id="rId3" Type="http://schemas.openxmlformats.org/officeDocument/2006/relationships/webSettings" Target="webSettings.xml"/><Relationship Id="rId7" Type="http://schemas.openxmlformats.org/officeDocument/2006/relationships/hyperlink" Target="consultantplus://offline/ref=89B61215254B44BF4237DD14490891A8C817103E78212865446931F48A7B079388B63E9F5528DA28WFtCD" TargetMode="External"/><Relationship Id="rId12" Type="http://schemas.openxmlformats.org/officeDocument/2006/relationships/hyperlink" Target="consultantplus://offline/ref=89B61215254B44BF4237DD024A64CFA4C8194836762D233118366AA9DD720DC4CFF967DD1125DF2FF9FFE1WCt1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B61215254B44BF4237DD14490891A8C817123C792D2865446931F48A7B079388B63E9CW5t3D" TargetMode="External"/><Relationship Id="rId11" Type="http://schemas.openxmlformats.org/officeDocument/2006/relationships/hyperlink" Target="consultantplus://offline/ref=89B61215254B44BF4237DD024A64CFA4C819483679252B371F366AA9DD720DC4CFF967DD1125DF2FF9FDE4WCtDD" TargetMode="External"/><Relationship Id="rId5" Type="http://schemas.openxmlformats.org/officeDocument/2006/relationships/hyperlink" Target="consultantplus://offline/ref=89B61215254B44BF4237DD14490891A8C817103E78212865446931F48A7B079388B63E9F51W2tDD" TargetMode="External"/><Relationship Id="rId15" Type="http://schemas.openxmlformats.org/officeDocument/2006/relationships/fontTable" Target="fontTable.xml"/><Relationship Id="rId10" Type="http://schemas.openxmlformats.org/officeDocument/2006/relationships/hyperlink" Target="consultantplus://offline/ref=89B61215254B44BF4237DD14490891A8C8171638742D2865446931F48AW7tBD" TargetMode="External"/><Relationship Id="rId4" Type="http://schemas.openxmlformats.org/officeDocument/2006/relationships/hyperlink" Target="consultantplus://offline/ref=89B61215254B44BF4237DD024A64CFA4C819483679252B371F366AA9DD720DC4CFF967DD1125DF2FF9FDE4WCt2D" TargetMode="External"/><Relationship Id="rId9" Type="http://schemas.openxmlformats.org/officeDocument/2006/relationships/hyperlink" Target="consultantplus://offline/ref=89B61215254B44BF4237DD14490891A8CF121F3A742E756F4C303DF68D7458848FFF329E5528DEW2t7D" TargetMode="External"/><Relationship Id="rId14" Type="http://schemas.openxmlformats.org/officeDocument/2006/relationships/hyperlink" Target="consultantplus://offline/ref=89B61215254B44BF4237DD024A64CFA4C819483679252B371F366AA9DD720DC4CFF967DD1125DF2FF9FDE4WCt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3984</Words>
  <Characters>22714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Лебедева</dc:creator>
  <cp:keywords/>
  <dc:description/>
  <cp:lastModifiedBy>Надя Лебедева</cp:lastModifiedBy>
  <cp:revision>1</cp:revision>
  <dcterms:created xsi:type="dcterms:W3CDTF">2014-01-20T03:45:00Z</dcterms:created>
  <dcterms:modified xsi:type="dcterms:W3CDTF">2014-01-20T03:45:00Z</dcterms:modified>
</cp:coreProperties>
</file>